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C481D" w14:textId="491780C6" w:rsidR="009E5DD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R5-240050</w:t>
      </w:r>
      <w:r w:rsidR="004E2C55" w:rsidRPr="004E2C55">
        <w:rPr>
          <w:b/>
          <w:i/>
          <w:sz w:val="28"/>
          <w:highlight w:val="yellow"/>
        </w:rPr>
        <w:t>r1</w:t>
      </w:r>
    </w:p>
    <w:p w14:paraId="57C73F66" w14:textId="77777777" w:rsidR="009E5DDD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>Athens, Greece, February 26 – March 1 ,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5DDD" w14:paraId="29AE909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8151C" w14:textId="77777777" w:rsidR="009E5DD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9E5DDD" w14:paraId="67B3D6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EAEC7" w14:textId="77777777" w:rsidR="009E5DD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E5DDD" w14:paraId="094CEA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37CF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7D3780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C5473D" w14:textId="77777777" w:rsidR="009E5DDD" w:rsidRDefault="009E5D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4AE300" w14:textId="77777777" w:rsidR="009E5DDD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08F349CD" w14:textId="77777777" w:rsidR="009E5DDD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2E5EE" w14:textId="77777777" w:rsidR="009E5DD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2586</w:t>
            </w:r>
          </w:p>
        </w:tc>
        <w:tc>
          <w:tcPr>
            <w:tcW w:w="709" w:type="dxa"/>
          </w:tcPr>
          <w:p w14:paraId="051BDEF7" w14:textId="77777777" w:rsidR="009E5DD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554D1" w14:textId="77777777" w:rsidR="009E5DDD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D39A6A" w14:textId="77777777" w:rsidR="009E5DD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788BC" w14:textId="77777777" w:rsidR="009E5DD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55EEC" w14:textId="77777777" w:rsidR="009E5DDD" w:rsidRDefault="009E5DDD">
            <w:pPr>
              <w:pStyle w:val="CRCoverPage"/>
              <w:spacing w:after="0"/>
            </w:pPr>
          </w:p>
        </w:tc>
      </w:tr>
      <w:tr w:rsidR="009E5DDD" w14:paraId="4EC92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EE58C" w14:textId="77777777" w:rsidR="009E5DDD" w:rsidRDefault="009E5DDD">
            <w:pPr>
              <w:pStyle w:val="CRCoverPage"/>
              <w:spacing w:after="0"/>
            </w:pPr>
          </w:p>
        </w:tc>
      </w:tr>
      <w:tr w:rsidR="009E5DDD" w14:paraId="5FA465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E461C" w14:textId="77777777" w:rsidR="009E5DD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9E5DDD" w14:paraId="32D292A0" w14:textId="77777777">
        <w:tc>
          <w:tcPr>
            <w:tcW w:w="9641" w:type="dxa"/>
            <w:gridSpan w:val="9"/>
          </w:tcPr>
          <w:p w14:paraId="40CA7AB7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FDD4A" w14:textId="77777777" w:rsidR="009E5DDD" w:rsidRDefault="009E5D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5DDD" w14:paraId="59918075" w14:textId="77777777">
        <w:tc>
          <w:tcPr>
            <w:tcW w:w="2835" w:type="dxa"/>
          </w:tcPr>
          <w:p w14:paraId="39E93F91" w14:textId="77777777" w:rsidR="009E5DD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3875CB" w14:textId="77777777" w:rsidR="009E5DDD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BB799" w14:textId="77777777" w:rsidR="009E5DDD" w:rsidRDefault="009E5D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8F5407" w14:textId="77777777" w:rsidR="009E5DD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77C84" w14:textId="77777777" w:rsidR="009E5DDD" w:rsidRDefault="009E5D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90A40E" w14:textId="77777777" w:rsidR="009E5DD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F2673B" w14:textId="77777777" w:rsidR="009E5DDD" w:rsidRDefault="009E5D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6F1A79" w14:textId="77777777" w:rsidR="009E5DDD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577E35" w14:textId="77777777" w:rsidR="009E5DDD" w:rsidRDefault="009E5D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DF9F41A" w14:textId="77777777" w:rsidR="009E5DDD" w:rsidRDefault="009E5D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5DDD" w14:paraId="29FA440E" w14:textId="77777777">
        <w:trPr>
          <w:trHeight w:val="90"/>
        </w:trPr>
        <w:tc>
          <w:tcPr>
            <w:tcW w:w="9640" w:type="dxa"/>
            <w:gridSpan w:val="11"/>
          </w:tcPr>
          <w:p w14:paraId="39165CFE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7667114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11A761" w14:textId="77777777" w:rsidR="009E5D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EE2FF" w14:textId="77777777" w:rsidR="009E5DD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General description for ATG UE Tx TCs</w:t>
            </w:r>
          </w:p>
        </w:tc>
      </w:tr>
      <w:tr w:rsidR="009E5DDD" w14:paraId="44FF0A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F92F2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53996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3C7CF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329243" w14:textId="77777777" w:rsidR="009E5D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1C485" w14:textId="77777777" w:rsidR="009E5DD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:rsidR="009E5DDD" w14:paraId="044883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489C9" w14:textId="77777777" w:rsidR="009E5D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6A1C3" w14:textId="77777777" w:rsidR="009E5DD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9E5DDD" w14:paraId="062D5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9ED9B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D54DB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43129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627B6" w14:textId="77777777" w:rsidR="009E5D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7E2291" w14:textId="77777777" w:rsidR="009E5DD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5011063" w14:textId="77777777" w:rsidR="009E5DDD" w:rsidRDefault="009E5D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552C" w14:textId="77777777" w:rsidR="009E5DDD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63D18" w14:textId="77777777" w:rsidR="009E5DD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2024-01-12</w:t>
            </w:r>
          </w:p>
        </w:tc>
      </w:tr>
      <w:tr w:rsidR="009E5DDD" w14:paraId="03F23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8A6740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A7D6EC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ECD8F3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BCB79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C9E20F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479878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8719F" w14:textId="77777777" w:rsidR="009E5D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BD5BA" w14:textId="77777777" w:rsidR="009E5DD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3308E1" w14:textId="77777777" w:rsidR="009E5DDD" w:rsidRDefault="009E5D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5E14" w14:textId="77777777" w:rsidR="009E5DD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E03E6" w14:textId="77777777" w:rsidR="009E5DD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9E5DDD" w14:paraId="654F9A8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48413A" w14:textId="77777777" w:rsidR="009E5DDD" w:rsidRDefault="009E5D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B1BD8" w14:textId="77777777" w:rsidR="009E5DD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29681C24" w14:textId="77777777" w:rsidR="009E5DDD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0C4F6C" w14:textId="77777777" w:rsidR="009E5DD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9E5DDD" w14:paraId="3DC76522" w14:textId="77777777">
        <w:tc>
          <w:tcPr>
            <w:tcW w:w="1843" w:type="dxa"/>
          </w:tcPr>
          <w:p w14:paraId="39E73083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CEFC6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4EFA90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F99E7" w14:textId="77777777" w:rsidR="009E5D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FF083" w14:textId="77777777" w:rsidR="009E5DDD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needs to be added for NR ATG as per WP.</w:t>
            </w:r>
          </w:p>
        </w:tc>
      </w:tr>
      <w:tr w:rsidR="009E5DDD" w14:paraId="1B239D0C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DA69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8EEF1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049E296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C94D3" w14:textId="77777777" w:rsidR="009E5D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636B9" w14:textId="77777777" w:rsidR="009E5DDD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has been updated</w:t>
            </w:r>
          </w:p>
        </w:tc>
      </w:tr>
      <w:tr w:rsidR="009E5DDD" w14:paraId="30119C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73839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4BA73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281702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05DDC" w14:textId="77777777" w:rsidR="009E5D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D84A8" w14:textId="77777777" w:rsidR="009E5DD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WP can not be completed.</w:t>
            </w:r>
          </w:p>
        </w:tc>
      </w:tr>
      <w:tr w:rsidR="009E5DDD" w14:paraId="236BEF0C" w14:textId="77777777">
        <w:tc>
          <w:tcPr>
            <w:tcW w:w="2694" w:type="dxa"/>
            <w:gridSpan w:val="2"/>
          </w:tcPr>
          <w:p w14:paraId="15CE013D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22D98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4C2FC83C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E5621" w14:textId="77777777" w:rsidR="009E5D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B27B9" w14:textId="77777777" w:rsidR="009E5DDD" w:rsidRDefault="00000000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6.1J (new)</w:t>
            </w:r>
          </w:p>
        </w:tc>
      </w:tr>
      <w:tr w:rsidR="009E5DDD" w14:paraId="1403ED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19271" w14:textId="77777777" w:rsidR="009E5DDD" w:rsidRDefault="009E5D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BE16E" w14:textId="77777777" w:rsidR="009E5DDD" w:rsidRDefault="009E5D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DDD" w14:paraId="1CBC77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B4AD" w14:textId="77777777" w:rsidR="009E5DDD" w:rsidRDefault="009E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B5865" w14:textId="77777777" w:rsidR="009E5D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AE4CC" w14:textId="77777777" w:rsidR="009E5D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48323C" w14:textId="77777777" w:rsidR="009E5DDD" w:rsidRDefault="009E5D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BC169D" w14:textId="77777777" w:rsidR="009E5DDD" w:rsidRDefault="009E5DDD">
            <w:pPr>
              <w:pStyle w:val="CRCoverPage"/>
              <w:spacing w:after="0"/>
              <w:ind w:left="99"/>
            </w:pPr>
          </w:p>
        </w:tc>
      </w:tr>
      <w:tr w:rsidR="009E5DDD" w14:paraId="064F45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7FE65" w14:textId="77777777" w:rsidR="009E5D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7144D" w14:textId="77777777" w:rsidR="009E5DDD" w:rsidRDefault="009E5D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29CDF" w14:textId="77777777" w:rsidR="009E5DD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D8FB1E" w14:textId="77777777" w:rsidR="009E5DD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67B26" w14:textId="77777777" w:rsidR="009E5DDD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9E5DDD" w14:paraId="713327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92BA3" w14:textId="77777777" w:rsidR="009E5DD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BE83B" w14:textId="77777777" w:rsidR="009E5DDD" w:rsidRDefault="009E5D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8D502" w14:textId="77777777" w:rsidR="009E5DD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1082B2" w14:textId="77777777" w:rsidR="009E5DDD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2BFC0" w14:textId="77777777" w:rsidR="009E5DDD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9E5DDD" w14:paraId="5245DD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BCC40" w14:textId="77777777" w:rsidR="009E5DD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7A42A" w14:textId="77777777" w:rsidR="009E5DDD" w:rsidRDefault="009E5D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1D533" w14:textId="77777777" w:rsidR="009E5DD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ECB542" w14:textId="77777777" w:rsidR="009E5DDD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27380" w14:textId="77777777" w:rsidR="009E5DDD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9E5DDD" w14:paraId="5314E5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0F67B" w14:textId="77777777" w:rsidR="009E5DDD" w:rsidRDefault="009E5D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CAF11" w14:textId="77777777" w:rsidR="009E5DDD" w:rsidRDefault="009E5DDD">
            <w:pPr>
              <w:pStyle w:val="CRCoverPage"/>
              <w:spacing w:after="0"/>
            </w:pPr>
          </w:p>
        </w:tc>
      </w:tr>
      <w:tr w:rsidR="009E5DDD" w14:paraId="326A5265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9619E" w14:textId="77777777" w:rsidR="009E5D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2E355" w14:textId="77777777" w:rsidR="009E5DDD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related to R5-240049. The reference number [27] for </w:t>
            </w:r>
            <w:r>
              <w:t>TS 38.104</w:t>
            </w:r>
            <w:r>
              <w:rPr>
                <w:rFonts w:hint="eastAsia"/>
                <w:lang w:val="en-US" w:eastAsia="zh-CN"/>
              </w:rPr>
              <w:t xml:space="preserve"> is introduced by R5-240049.</w:t>
            </w:r>
          </w:p>
          <w:p w14:paraId="07569C58" w14:textId="77777777" w:rsidR="009E5DDD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names of two ATG UE capabilities are still pending in RAN4 spec. </w:t>
            </w:r>
          </w:p>
          <w:p w14:paraId="70381429" w14:textId="4A7C6CD6" w:rsidR="004E2C55" w:rsidRDefault="004E2C55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 w:rsidRPr="004E2C55">
              <w:rPr>
                <w:rFonts w:hint="eastAsia"/>
                <w:highlight w:val="yellow"/>
                <w:lang w:val="en-US" w:eastAsia="zh-CN"/>
              </w:rPr>
              <w:t>T</w:t>
            </w:r>
            <w:r w:rsidRPr="004E2C55">
              <w:rPr>
                <w:highlight w:val="yellow"/>
                <w:lang w:val="en-US" w:eastAsia="zh-CN"/>
              </w:rPr>
              <w:t>his CR is RAN4 dependency. The dependent R</w:t>
            </w:r>
            <w:r w:rsidR="00E60F92">
              <w:rPr>
                <w:highlight w:val="yellow"/>
                <w:lang w:val="en-US" w:eastAsia="zh-CN"/>
              </w:rPr>
              <w:t>AN</w:t>
            </w:r>
            <w:r w:rsidRPr="004E2C55">
              <w:rPr>
                <w:highlight w:val="yellow"/>
                <w:lang w:val="en-US" w:eastAsia="zh-CN"/>
              </w:rPr>
              <w:t xml:space="preserve">4 Tdoc number is </w:t>
            </w:r>
            <w:r w:rsidRPr="004E2C55">
              <w:rPr>
                <w:highlight w:val="yellow"/>
                <w:lang w:val="en-US" w:eastAsia="zh-CN"/>
              </w:rPr>
              <w:t>R4-2400230</w:t>
            </w:r>
          </w:p>
        </w:tc>
      </w:tr>
      <w:tr w:rsidR="009E5DDD" w14:paraId="58A4E3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7BCF1" w14:textId="77777777" w:rsidR="009E5DDD" w:rsidRDefault="009E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831A1" w14:textId="77777777" w:rsidR="009E5DDD" w:rsidRDefault="009E5DDD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9E5DDD" w14:paraId="66092C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E424D" w14:textId="77777777" w:rsidR="009E5D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26C7F" w14:textId="2B833567" w:rsidR="009E5DDD" w:rsidRDefault="004E2C5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</w:t>
            </w:r>
            <w:r>
              <w:rPr>
                <w:highlight w:val="yellow"/>
                <w:lang w:val="en-US" w:eastAsia="zh-CN"/>
              </w:rPr>
              <w:t>1: Add RAN4 dependency information.</w:t>
            </w:r>
          </w:p>
        </w:tc>
      </w:tr>
    </w:tbl>
    <w:p w14:paraId="090BD7C3" w14:textId="77777777" w:rsidR="009E5DDD" w:rsidRDefault="009E5DDD">
      <w:pPr>
        <w:pStyle w:val="CRCoverPage"/>
        <w:spacing w:after="0"/>
        <w:rPr>
          <w:sz w:val="8"/>
          <w:szCs w:val="8"/>
        </w:rPr>
      </w:pPr>
    </w:p>
    <w:p w14:paraId="2660F868" w14:textId="77777777" w:rsidR="009E5DDD" w:rsidRDefault="009E5DDD">
      <w:pPr>
        <w:sectPr w:rsidR="009E5DDD" w:rsidSect="00B054C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2679D5" w14:textId="77777777" w:rsidR="009E5DDD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 w14:paraId="6C1CC83A" w14:textId="77777777" w:rsidR="009E5DDD" w:rsidRDefault="00000000">
      <w:pPr>
        <w:pStyle w:val="2"/>
      </w:pPr>
      <w:r>
        <w:t>6.1F</w:t>
      </w:r>
      <w:r>
        <w:tab/>
        <w:t>General</w:t>
      </w:r>
    </w:p>
    <w:p w14:paraId="273A4FFC" w14:textId="77777777" w:rsidR="009E5DDD" w:rsidRDefault="00000000">
      <w:pPr>
        <w:rPr>
          <w:lang w:val="en-US" w:eastAsia="zh-CN"/>
        </w:rPr>
      </w:pPr>
      <w:r>
        <w:t xml:space="preserve">For wideband operations, the </w:t>
      </w:r>
      <w:r>
        <w:rPr>
          <w:lang w:val="en-US"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 w14:paraId="031B3438" w14:textId="77777777" w:rsidR="009E5DDD" w:rsidRDefault="00000000">
      <w:pPr>
        <w:rPr>
          <w:lang w:val="en-US" w:eastAsia="zh-CN"/>
        </w:rPr>
      </w:pPr>
      <w:r>
        <w:rPr>
          <w:lang w:val="en-US" w:eastAsia="zh-CN"/>
        </w:rPr>
        <w:t>Unless stated otherwise, when a clause is not present for shared spectrum channel access, the general requirements and the additional clause requirements (suffices A, B, D) in clause 6 apply.</w:t>
      </w:r>
    </w:p>
    <w:p w14:paraId="45AEE843" w14:textId="77777777" w:rsidR="009E5DDD" w:rsidRDefault="00000000">
      <w:pPr>
        <w:pStyle w:val="TH"/>
      </w:pPr>
      <w:r>
        <w:t>Table 6.F-1: Common uplink configuration for shared spectrum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077"/>
        <w:gridCol w:w="760"/>
        <w:gridCol w:w="900"/>
        <w:gridCol w:w="992"/>
        <w:gridCol w:w="1134"/>
      </w:tblGrid>
      <w:tr w:rsidR="009E5DDD" w14:paraId="0047462B" w14:textId="77777777">
        <w:trPr>
          <w:trHeight w:val="30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2113AB7" w14:textId="77777777" w:rsidR="009E5DDD" w:rsidRDefault="00000000">
            <w:pPr>
              <w:pStyle w:val="TAH"/>
            </w:pPr>
            <w:r>
              <w:t>Channel Bandwidth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A06704C" w14:textId="77777777" w:rsidR="009E5DDD" w:rsidRDefault="00000000">
            <w:pPr>
              <w:pStyle w:val="TAH"/>
            </w:pPr>
            <w:r>
              <w:t>SCS (kHz)</w:t>
            </w:r>
          </w:p>
        </w:tc>
        <w:tc>
          <w:tcPr>
            <w:tcW w:w="760" w:type="dxa"/>
            <w:vMerge w:val="restart"/>
            <w:vAlign w:val="center"/>
          </w:tcPr>
          <w:p w14:paraId="740EEA13" w14:textId="77777777" w:rsidR="009E5DDD" w:rsidRDefault="00000000">
            <w:pPr>
              <w:pStyle w:val="TAH"/>
            </w:pPr>
            <w:r>
              <w:t>OFDM</w:t>
            </w:r>
          </w:p>
        </w:tc>
        <w:tc>
          <w:tcPr>
            <w:tcW w:w="3026" w:type="dxa"/>
            <w:gridSpan w:val="3"/>
          </w:tcPr>
          <w:p w14:paraId="7B36CC44" w14:textId="77777777" w:rsidR="009E5DDD" w:rsidRDefault="00000000">
            <w:pPr>
              <w:pStyle w:val="TAH"/>
            </w:pPr>
            <w:r>
              <w:t>RB allocation</w:t>
            </w:r>
          </w:p>
        </w:tc>
      </w:tr>
      <w:tr w:rsidR="009E5DDD" w14:paraId="0CB8905D" w14:textId="77777777">
        <w:trPr>
          <w:cantSplit/>
          <w:trHeight w:val="1731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95B7DAB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5F0DCBE" w14:textId="77777777" w:rsidR="009E5DDD" w:rsidRDefault="009E5DDD">
            <w:pPr>
              <w:pStyle w:val="TAH"/>
            </w:pPr>
          </w:p>
        </w:tc>
        <w:tc>
          <w:tcPr>
            <w:tcW w:w="760" w:type="dxa"/>
            <w:vMerge/>
          </w:tcPr>
          <w:p w14:paraId="1451422A" w14:textId="77777777" w:rsidR="009E5DDD" w:rsidRDefault="009E5DDD">
            <w:pPr>
              <w:pStyle w:val="TAH"/>
            </w:pPr>
          </w:p>
        </w:tc>
        <w:tc>
          <w:tcPr>
            <w:tcW w:w="900" w:type="dxa"/>
            <w:textDirection w:val="btLr"/>
            <w:vAlign w:val="center"/>
          </w:tcPr>
          <w:p w14:paraId="0C63F045" w14:textId="77777777" w:rsidR="009E5DDD" w:rsidRDefault="00000000">
            <w:pPr>
              <w:pStyle w:val="TAH"/>
            </w:pPr>
            <w:r>
              <w:t>Full</w:t>
            </w:r>
          </w:p>
        </w:tc>
        <w:tc>
          <w:tcPr>
            <w:tcW w:w="992" w:type="dxa"/>
            <w:textDirection w:val="btLr"/>
            <w:vAlign w:val="center"/>
          </w:tcPr>
          <w:p w14:paraId="71054494" w14:textId="77777777" w:rsidR="009E5DDD" w:rsidRDefault="00000000">
            <w:pPr>
              <w:pStyle w:val="TAH"/>
            </w:pPr>
            <w:r>
              <w:t>[Partial_Left]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extDirection w:val="btLr"/>
            <w:vAlign w:val="center"/>
          </w:tcPr>
          <w:p w14:paraId="7224E6D6" w14:textId="77777777" w:rsidR="009E5DDD" w:rsidRDefault="00000000">
            <w:pPr>
              <w:pStyle w:val="TAH"/>
            </w:pPr>
            <w:r>
              <w:t>[Partial_Riggt]</w:t>
            </w:r>
            <w:r>
              <w:rPr>
                <w:vertAlign w:val="superscript"/>
              </w:rPr>
              <w:t>3</w:t>
            </w:r>
          </w:p>
        </w:tc>
      </w:tr>
      <w:tr w:rsidR="009E5DDD" w14:paraId="17C93A69" w14:textId="77777777">
        <w:trPr>
          <w:trHeight w:val="15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F86F390" w14:textId="77777777" w:rsidR="009E5DDD" w:rsidRDefault="00000000">
            <w:pPr>
              <w:pStyle w:val="TAH"/>
            </w:pPr>
            <w:r>
              <w:t>20MHz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73AA27F" w14:textId="77777777" w:rsidR="009E5DDD" w:rsidRDefault="00000000">
            <w:pPr>
              <w:pStyle w:val="TAC"/>
            </w:pPr>
            <w:r>
              <w:t>15</w:t>
            </w:r>
          </w:p>
        </w:tc>
        <w:tc>
          <w:tcPr>
            <w:tcW w:w="760" w:type="dxa"/>
          </w:tcPr>
          <w:p w14:paraId="3F78AB0B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134694B9" w14:textId="77777777" w:rsidR="009E5DDD" w:rsidRDefault="00000000">
            <w:pPr>
              <w:pStyle w:val="TAC"/>
            </w:pPr>
            <w:r>
              <w:t>100@0</w:t>
            </w:r>
          </w:p>
        </w:tc>
        <w:tc>
          <w:tcPr>
            <w:tcW w:w="992" w:type="dxa"/>
          </w:tcPr>
          <w:p w14:paraId="15C43AE0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241369A9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6A5BA2DB" w14:textId="77777777">
        <w:trPr>
          <w:trHeight w:val="1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DD28299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FE8E0C1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1403164C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557B0E57" w14:textId="77777777" w:rsidR="009E5DDD" w:rsidRDefault="00000000">
            <w:pPr>
              <w:pStyle w:val="TAC"/>
            </w:pPr>
            <w:r>
              <w:t>106@0</w:t>
            </w:r>
          </w:p>
        </w:tc>
        <w:tc>
          <w:tcPr>
            <w:tcW w:w="992" w:type="dxa"/>
            <w:vAlign w:val="center"/>
          </w:tcPr>
          <w:p w14:paraId="6CE20A4D" w14:textId="77777777" w:rsidR="009E5DDD" w:rsidRDefault="00000000">
            <w:pPr>
              <w:pStyle w:val="TAC"/>
            </w:pPr>
            <w:r>
              <w:t>11</w:t>
            </w:r>
          </w:p>
        </w:tc>
        <w:tc>
          <w:tcPr>
            <w:tcW w:w="1134" w:type="dxa"/>
          </w:tcPr>
          <w:p w14:paraId="36B21EFD" w14:textId="77777777" w:rsidR="009E5DDD" w:rsidRDefault="00000000">
            <w:pPr>
              <w:pStyle w:val="TAC"/>
            </w:pPr>
            <w:r>
              <w:t>11</w:t>
            </w:r>
          </w:p>
        </w:tc>
      </w:tr>
      <w:tr w:rsidR="009E5DDD" w14:paraId="0335353C" w14:textId="77777777">
        <w:trPr>
          <w:trHeight w:val="14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8838852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91186AF" w14:textId="77777777" w:rsidR="009E5DDD" w:rsidRDefault="00000000">
            <w:pPr>
              <w:pStyle w:val="TAC"/>
            </w:pPr>
            <w:r>
              <w:t>30</w:t>
            </w:r>
          </w:p>
        </w:tc>
        <w:tc>
          <w:tcPr>
            <w:tcW w:w="760" w:type="dxa"/>
          </w:tcPr>
          <w:p w14:paraId="4068B9B2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0CA8BE81" w14:textId="77777777" w:rsidR="009E5DDD" w:rsidRDefault="00000000">
            <w:pPr>
              <w:pStyle w:val="TAC"/>
            </w:pPr>
            <w:r>
              <w:t>50@0</w:t>
            </w:r>
          </w:p>
        </w:tc>
        <w:tc>
          <w:tcPr>
            <w:tcW w:w="992" w:type="dxa"/>
          </w:tcPr>
          <w:p w14:paraId="40A1105D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7DFD8DC8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14C4D0B6" w14:textId="77777777">
        <w:trPr>
          <w:trHeight w:val="7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B47F0C7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1ECBBB2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71E94506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1D09DB37" w14:textId="77777777" w:rsidR="009E5DDD" w:rsidRDefault="00000000">
            <w:pPr>
              <w:pStyle w:val="TAC"/>
            </w:pPr>
            <w:r>
              <w:t>51@0</w:t>
            </w:r>
          </w:p>
        </w:tc>
        <w:tc>
          <w:tcPr>
            <w:tcW w:w="992" w:type="dxa"/>
          </w:tcPr>
          <w:p w14:paraId="1E2B83E8" w14:textId="77777777" w:rsidR="009E5DDD" w:rsidRDefault="00000000">
            <w:pPr>
              <w:pStyle w:val="TAC"/>
            </w:pPr>
            <w:r>
              <w:t>11</w:t>
            </w:r>
          </w:p>
        </w:tc>
        <w:tc>
          <w:tcPr>
            <w:tcW w:w="1134" w:type="dxa"/>
          </w:tcPr>
          <w:p w14:paraId="0670143B" w14:textId="77777777" w:rsidR="009E5DDD" w:rsidRDefault="00000000">
            <w:pPr>
              <w:pStyle w:val="TAC"/>
            </w:pPr>
            <w:r>
              <w:t>11</w:t>
            </w:r>
          </w:p>
        </w:tc>
      </w:tr>
      <w:tr w:rsidR="009E5DDD" w14:paraId="18E743AD" w14:textId="77777777">
        <w:trPr>
          <w:trHeight w:val="15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D878F36" w14:textId="77777777" w:rsidR="009E5DDD" w:rsidRDefault="00000000">
            <w:pPr>
              <w:pStyle w:val="TAH"/>
            </w:pPr>
            <w:r>
              <w:t>40MHz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48DF431" w14:textId="77777777" w:rsidR="009E5DDD" w:rsidRDefault="00000000">
            <w:pPr>
              <w:pStyle w:val="TAC"/>
            </w:pPr>
            <w:r>
              <w:t>15</w:t>
            </w:r>
          </w:p>
        </w:tc>
        <w:tc>
          <w:tcPr>
            <w:tcW w:w="760" w:type="dxa"/>
          </w:tcPr>
          <w:p w14:paraId="44DDD304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0CF52AC8" w14:textId="77777777" w:rsidR="009E5DDD" w:rsidRDefault="00000000">
            <w:pPr>
              <w:pStyle w:val="TAC"/>
            </w:pPr>
            <w:r>
              <w:t>216@0</w:t>
            </w:r>
          </w:p>
        </w:tc>
        <w:tc>
          <w:tcPr>
            <w:tcW w:w="992" w:type="dxa"/>
          </w:tcPr>
          <w:p w14:paraId="3476E478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502790B5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4F56C0E4" w14:textId="77777777">
        <w:trPr>
          <w:trHeight w:val="1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B1C081B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D6FDFDA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47EBABB3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3726D575" w14:textId="77777777" w:rsidR="009E5DDD" w:rsidRDefault="00000000">
            <w:pPr>
              <w:pStyle w:val="TAC"/>
            </w:pPr>
            <w:r>
              <w:t>216@0</w:t>
            </w:r>
          </w:p>
        </w:tc>
        <w:tc>
          <w:tcPr>
            <w:tcW w:w="992" w:type="dxa"/>
          </w:tcPr>
          <w:p w14:paraId="67D7C4C4" w14:textId="77777777" w:rsidR="009E5DDD" w:rsidRDefault="00000000">
            <w:pPr>
              <w:pStyle w:val="TAC"/>
            </w:pPr>
            <w:r>
              <w:t>22</w:t>
            </w:r>
          </w:p>
        </w:tc>
        <w:tc>
          <w:tcPr>
            <w:tcW w:w="1134" w:type="dxa"/>
          </w:tcPr>
          <w:p w14:paraId="5BA4762F" w14:textId="77777777" w:rsidR="009E5DDD" w:rsidRDefault="00000000">
            <w:pPr>
              <w:pStyle w:val="TAC"/>
            </w:pPr>
            <w:r>
              <w:t>22</w:t>
            </w:r>
          </w:p>
        </w:tc>
      </w:tr>
      <w:tr w:rsidR="009E5DDD" w14:paraId="268D23AE" w14:textId="77777777">
        <w:trPr>
          <w:trHeight w:val="14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E32C02C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C032D8E" w14:textId="77777777" w:rsidR="009E5DDD" w:rsidRDefault="00000000">
            <w:pPr>
              <w:pStyle w:val="TAC"/>
            </w:pPr>
            <w:r>
              <w:t>30</w:t>
            </w:r>
          </w:p>
        </w:tc>
        <w:tc>
          <w:tcPr>
            <w:tcW w:w="760" w:type="dxa"/>
          </w:tcPr>
          <w:p w14:paraId="70F764B1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5DDEDEC6" w14:textId="77777777" w:rsidR="009E5DDD" w:rsidRDefault="00000000">
            <w:pPr>
              <w:pStyle w:val="TAC"/>
            </w:pPr>
            <w:r>
              <w:t>100@0</w:t>
            </w:r>
          </w:p>
        </w:tc>
        <w:tc>
          <w:tcPr>
            <w:tcW w:w="992" w:type="dxa"/>
          </w:tcPr>
          <w:p w14:paraId="4A15312A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2A0BECEE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147A2E1A" w14:textId="77777777">
        <w:trPr>
          <w:trHeight w:val="14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F9E8D0D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095E019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20C2F7A6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72A3699A" w14:textId="77777777" w:rsidR="009E5DDD" w:rsidRDefault="00000000">
            <w:pPr>
              <w:pStyle w:val="TAC"/>
            </w:pPr>
            <w:r>
              <w:t>106@0</w:t>
            </w:r>
          </w:p>
        </w:tc>
        <w:tc>
          <w:tcPr>
            <w:tcW w:w="992" w:type="dxa"/>
          </w:tcPr>
          <w:p w14:paraId="02173209" w14:textId="77777777" w:rsidR="009E5DDD" w:rsidRDefault="00000000">
            <w:pPr>
              <w:pStyle w:val="TAC"/>
            </w:pPr>
            <w:r>
              <w:t>22</w:t>
            </w:r>
          </w:p>
        </w:tc>
        <w:tc>
          <w:tcPr>
            <w:tcW w:w="1134" w:type="dxa"/>
          </w:tcPr>
          <w:p w14:paraId="4EE724C3" w14:textId="77777777" w:rsidR="009E5DDD" w:rsidRDefault="00000000">
            <w:pPr>
              <w:pStyle w:val="TAC"/>
            </w:pPr>
            <w:r>
              <w:t>22</w:t>
            </w:r>
          </w:p>
        </w:tc>
      </w:tr>
      <w:tr w:rsidR="009E5DDD" w14:paraId="4E4B36DD" w14:textId="77777777">
        <w:trPr>
          <w:trHeight w:val="15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E475D15" w14:textId="77777777" w:rsidR="009E5DDD" w:rsidRDefault="00000000">
            <w:pPr>
              <w:pStyle w:val="TAH"/>
            </w:pPr>
            <w:r>
              <w:t>60MHz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2CACCF8" w14:textId="77777777" w:rsidR="009E5DDD" w:rsidRDefault="00000000">
            <w:pPr>
              <w:pStyle w:val="TAC"/>
            </w:pPr>
            <w:r>
              <w:t>15</w:t>
            </w:r>
          </w:p>
        </w:tc>
        <w:tc>
          <w:tcPr>
            <w:tcW w:w="760" w:type="dxa"/>
          </w:tcPr>
          <w:p w14:paraId="3925ED82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7F155C88" w14:textId="77777777" w:rsidR="009E5DDD" w:rsidRDefault="00000000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718BC91C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1AAF332E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6418BFC9" w14:textId="77777777">
        <w:trPr>
          <w:trHeight w:val="1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6849D3E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8912F03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14C5579D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71BEED7C" w14:textId="77777777" w:rsidR="009E5DDD" w:rsidRDefault="00000000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44A9AAE1" w14:textId="77777777" w:rsidR="009E5DDD" w:rsidRDefault="00000000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3C0D44E4" w14:textId="77777777" w:rsidR="009E5DDD" w:rsidRDefault="00000000">
            <w:pPr>
              <w:pStyle w:val="TAC"/>
            </w:pPr>
            <w:r>
              <w:t>TB</w:t>
            </w:r>
          </w:p>
        </w:tc>
      </w:tr>
      <w:tr w:rsidR="009E5DDD" w14:paraId="44454421" w14:textId="77777777">
        <w:trPr>
          <w:trHeight w:val="14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4825D82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84A15C0" w14:textId="77777777" w:rsidR="009E5DDD" w:rsidRDefault="00000000">
            <w:pPr>
              <w:pStyle w:val="TAC"/>
            </w:pPr>
            <w:r>
              <w:t>30</w:t>
            </w:r>
          </w:p>
        </w:tc>
        <w:tc>
          <w:tcPr>
            <w:tcW w:w="760" w:type="dxa"/>
          </w:tcPr>
          <w:p w14:paraId="0D313235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335FCB5C" w14:textId="77777777" w:rsidR="009E5DDD" w:rsidRDefault="00000000">
            <w:pPr>
              <w:pStyle w:val="TAC"/>
            </w:pPr>
            <w:r>
              <w:t>162@0</w:t>
            </w:r>
          </w:p>
        </w:tc>
        <w:tc>
          <w:tcPr>
            <w:tcW w:w="992" w:type="dxa"/>
          </w:tcPr>
          <w:p w14:paraId="7D09536C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69D24F9E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682BF142" w14:textId="77777777">
        <w:trPr>
          <w:trHeight w:val="14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05376C3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CFFE957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50A7618E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40567235" w14:textId="77777777" w:rsidR="009E5DDD" w:rsidRDefault="00000000">
            <w:pPr>
              <w:pStyle w:val="TAC"/>
            </w:pPr>
            <w:r>
              <w:t>162@0</w:t>
            </w:r>
          </w:p>
        </w:tc>
        <w:tc>
          <w:tcPr>
            <w:tcW w:w="992" w:type="dxa"/>
          </w:tcPr>
          <w:p w14:paraId="4F682B20" w14:textId="77777777" w:rsidR="009E5DDD" w:rsidRDefault="00000000">
            <w:pPr>
              <w:pStyle w:val="TAC"/>
            </w:pPr>
            <w:r>
              <w:t>33</w:t>
            </w:r>
          </w:p>
        </w:tc>
        <w:tc>
          <w:tcPr>
            <w:tcW w:w="1134" w:type="dxa"/>
          </w:tcPr>
          <w:p w14:paraId="6A4B5C97" w14:textId="77777777" w:rsidR="009E5DDD" w:rsidRDefault="00000000">
            <w:pPr>
              <w:pStyle w:val="TAC"/>
            </w:pPr>
            <w:r>
              <w:t>33</w:t>
            </w:r>
          </w:p>
        </w:tc>
      </w:tr>
      <w:tr w:rsidR="009E5DDD" w14:paraId="0E2BC8B0" w14:textId="77777777">
        <w:trPr>
          <w:trHeight w:val="14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8D35A19" w14:textId="77777777" w:rsidR="009E5DDD" w:rsidRDefault="00000000">
            <w:pPr>
              <w:pStyle w:val="TAH"/>
            </w:pPr>
            <w:r>
              <w:t>80MHz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F346B37" w14:textId="77777777" w:rsidR="009E5DDD" w:rsidRDefault="00000000">
            <w:pPr>
              <w:pStyle w:val="TAC"/>
            </w:pPr>
            <w:r>
              <w:t>15</w:t>
            </w:r>
          </w:p>
        </w:tc>
        <w:tc>
          <w:tcPr>
            <w:tcW w:w="760" w:type="dxa"/>
          </w:tcPr>
          <w:p w14:paraId="7901F9D0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5BD9A2C9" w14:textId="77777777" w:rsidR="009E5DDD" w:rsidRDefault="00000000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4746ED88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0713658F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1D9AE3C0" w14:textId="77777777">
        <w:trPr>
          <w:trHeight w:val="14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0BEC215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12877AB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3883C55F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323796DE" w14:textId="77777777" w:rsidR="009E5DDD" w:rsidRDefault="00000000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19A395D2" w14:textId="77777777" w:rsidR="009E5DDD" w:rsidRDefault="00000000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33B76498" w14:textId="77777777" w:rsidR="009E5DDD" w:rsidRDefault="00000000">
            <w:pPr>
              <w:pStyle w:val="TAC"/>
            </w:pPr>
            <w:r>
              <w:t>N/A</w:t>
            </w:r>
          </w:p>
        </w:tc>
      </w:tr>
      <w:tr w:rsidR="009E5DDD" w14:paraId="4CA0DF66" w14:textId="77777777">
        <w:trPr>
          <w:trHeight w:val="14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A200FFE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B127BE9" w14:textId="77777777" w:rsidR="009E5DDD" w:rsidRDefault="00000000">
            <w:pPr>
              <w:pStyle w:val="TAC"/>
            </w:pPr>
            <w:r>
              <w:t>30</w:t>
            </w:r>
          </w:p>
        </w:tc>
        <w:tc>
          <w:tcPr>
            <w:tcW w:w="760" w:type="dxa"/>
          </w:tcPr>
          <w:p w14:paraId="2F285E0E" w14:textId="77777777" w:rsidR="009E5DDD" w:rsidRDefault="00000000">
            <w:pPr>
              <w:pStyle w:val="TAC"/>
            </w:pPr>
            <w:r>
              <w:t>DFT-s</w:t>
            </w:r>
          </w:p>
        </w:tc>
        <w:tc>
          <w:tcPr>
            <w:tcW w:w="900" w:type="dxa"/>
          </w:tcPr>
          <w:p w14:paraId="3AAD12B5" w14:textId="77777777" w:rsidR="009E5DDD" w:rsidRDefault="00000000">
            <w:pPr>
              <w:pStyle w:val="TAC"/>
            </w:pPr>
            <w:r>
              <w:t>216@0</w:t>
            </w:r>
          </w:p>
        </w:tc>
        <w:tc>
          <w:tcPr>
            <w:tcW w:w="992" w:type="dxa"/>
          </w:tcPr>
          <w:p w14:paraId="1CB37882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 w14:paraId="2C22C308" w14:textId="77777777" w:rsidR="009E5DDD" w:rsidRDefault="00000000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9E5DDD" w14:paraId="333CA9D5" w14:textId="77777777">
        <w:trPr>
          <w:trHeight w:val="9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2A72F8F" w14:textId="77777777" w:rsidR="009E5DDD" w:rsidRDefault="009E5DDD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D8632D" w14:textId="77777777" w:rsidR="009E5DDD" w:rsidRDefault="009E5DDD">
            <w:pPr>
              <w:pStyle w:val="TAC"/>
            </w:pPr>
          </w:p>
        </w:tc>
        <w:tc>
          <w:tcPr>
            <w:tcW w:w="760" w:type="dxa"/>
          </w:tcPr>
          <w:p w14:paraId="7261BA91" w14:textId="77777777" w:rsidR="009E5DDD" w:rsidRDefault="00000000">
            <w:pPr>
              <w:pStyle w:val="TAC"/>
            </w:pPr>
            <w:r>
              <w:t>CP</w:t>
            </w:r>
          </w:p>
        </w:tc>
        <w:tc>
          <w:tcPr>
            <w:tcW w:w="900" w:type="dxa"/>
          </w:tcPr>
          <w:p w14:paraId="2A3F4B62" w14:textId="77777777" w:rsidR="009E5DDD" w:rsidRDefault="00000000">
            <w:pPr>
              <w:pStyle w:val="TAC"/>
            </w:pPr>
            <w:r>
              <w:t>217@0</w:t>
            </w:r>
          </w:p>
        </w:tc>
        <w:tc>
          <w:tcPr>
            <w:tcW w:w="992" w:type="dxa"/>
          </w:tcPr>
          <w:p w14:paraId="593BA812" w14:textId="77777777" w:rsidR="009E5DDD" w:rsidRDefault="00000000">
            <w:pPr>
              <w:pStyle w:val="TAC"/>
            </w:pPr>
            <w:r>
              <w:t>44</w:t>
            </w:r>
          </w:p>
        </w:tc>
        <w:tc>
          <w:tcPr>
            <w:tcW w:w="1134" w:type="dxa"/>
          </w:tcPr>
          <w:p w14:paraId="60ABA097" w14:textId="77777777" w:rsidR="009E5DDD" w:rsidRDefault="00000000">
            <w:pPr>
              <w:pStyle w:val="TAC"/>
            </w:pPr>
            <w:r>
              <w:t>44</w:t>
            </w:r>
          </w:p>
        </w:tc>
      </w:tr>
      <w:tr w:rsidR="009E5DDD" w14:paraId="7136288D" w14:textId="77777777">
        <w:trPr>
          <w:trHeight w:val="142"/>
          <w:jc w:val="center"/>
        </w:trPr>
        <w:tc>
          <w:tcPr>
            <w:tcW w:w="6759" w:type="dxa"/>
            <w:gridSpan w:val="6"/>
            <w:shd w:val="clear" w:color="auto" w:fill="auto"/>
            <w:vAlign w:val="center"/>
          </w:tcPr>
          <w:p w14:paraId="394C1636" w14:textId="77777777" w:rsidR="009E5DDD" w:rsidRDefault="00000000">
            <w:pPr>
              <w:pStyle w:val="TAN"/>
            </w:pPr>
            <w:r>
              <w:t>Note 1:</w:t>
            </w:r>
            <w:r>
              <w:tab/>
              <w:t>Partial RB allocation consists of non-contiguous RB allocation in one or several interlaces and therefore DFT-s-OFDM is not applicable.</w:t>
            </w:r>
          </w:p>
          <w:p w14:paraId="36FCFA8C" w14:textId="77777777" w:rsidR="009E5DDD" w:rsidRDefault="00000000">
            <w:pPr>
              <w:pStyle w:val="TAN"/>
            </w:pPr>
            <w:r>
              <w:t>Note 2:</w:t>
            </w:r>
            <w:r>
              <w:tab/>
              <w:t>A set of distributed RBs over the channel bandwidth for one Interlace only. The lowest RB index in the channel bandwidth is part of the distributed RB set.</w:t>
            </w:r>
          </w:p>
          <w:p w14:paraId="22249A0A" w14:textId="77777777" w:rsidR="009E5DDD" w:rsidRDefault="00000000">
            <w:pPr>
              <w:pStyle w:val="TAN"/>
            </w:pPr>
            <w:r>
              <w:t>Note 3:</w:t>
            </w:r>
            <w:r>
              <w:tab/>
              <w:t>A set of distributed RBs over the channel bandwidth for one Interlace only. The highest RB index in the channel bandwidth is part of the distributed RB set.</w:t>
            </w:r>
          </w:p>
        </w:tc>
      </w:tr>
    </w:tbl>
    <w:p w14:paraId="45BEAEE5" w14:textId="77777777" w:rsidR="009E5DDD" w:rsidRDefault="009E5DDD"/>
    <w:p w14:paraId="3F4862D4" w14:textId="77777777" w:rsidR="009E5DDD" w:rsidRDefault="00000000">
      <w:pPr>
        <w:pStyle w:val="2"/>
        <w:rPr>
          <w:ins w:id="10" w:author="CMCC-Luyang Zhao" w:date="2024-01-16T18:52:00Z"/>
        </w:rPr>
      </w:pPr>
      <w:bookmarkStart w:id="11" w:name="_Toc84404883"/>
      <w:bookmarkStart w:id="12" w:name="_Toc76509074"/>
      <w:bookmarkStart w:id="13" w:name="_Toc84413492"/>
      <w:bookmarkStart w:id="14" w:name="_Toc83580374"/>
      <w:bookmarkStart w:id="15" w:name="_Toc76718064"/>
      <w:bookmarkStart w:id="16" w:name="_Toc75467052"/>
      <w:bookmarkStart w:id="17" w:name="_Toc90917335"/>
      <w:bookmarkStart w:id="18" w:name="_Toc90916579"/>
      <w:bookmarkStart w:id="19" w:name="_Toc90916382"/>
      <w:bookmarkStart w:id="20" w:name="_Toc76020058"/>
      <w:bookmarkStart w:id="21" w:name="_Toc83720528"/>
      <w:ins w:id="22" w:author="CMCC-Luyang Zhao" w:date="2024-01-16T18:52:00Z">
        <w:r>
          <w:t>6.1J</w:t>
        </w:r>
        <w: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</w:ins>
    </w:p>
    <w:p w14:paraId="57043E79" w14:textId="77777777" w:rsidR="009E5DDD" w:rsidRDefault="00000000">
      <w:pPr>
        <w:rPr>
          <w:ins w:id="23" w:author="CMCC-Luyang Zhao" w:date="2024-01-16T18:52:00Z"/>
        </w:rPr>
      </w:pPr>
      <w:ins w:id="24" w:author="CMCC-Luyang Zhao" w:date="2024-01-16T18:52:00Z">
        <w:r>
          <w:t xml:space="preserve">Unless otherwise stated, the transmitter characteristics are specified at the antenna connector(s) of the ATG UE with one or multiple omni-directional antenna(s) or at the </w:t>
        </w:r>
        <w:r>
          <w:rPr>
            <w:i/>
            <w:lang w:eastAsia="zh-CN"/>
          </w:rPr>
          <w:t>transceiver array boundary</w:t>
        </w:r>
        <w:r>
          <w:t xml:space="preserve"> (TAB) connectors of the ATG UE with the antenna array. The definition about </w:t>
        </w:r>
        <w:r>
          <w:rPr>
            <w:i/>
            <w:lang w:eastAsia="zh-CN"/>
          </w:rPr>
          <w:t>transceiver array boundary</w:t>
        </w:r>
        <w:r>
          <w:t xml:space="preserve"> (TAB) is specified in clause 4.3.2 of TS 38.104 [</w:t>
        </w:r>
      </w:ins>
      <w:ins w:id="25" w:author="CMCC-Luyang Zhao" w:date="2024-01-16T18:53:00Z">
        <w:r>
          <w:rPr>
            <w:rFonts w:hint="eastAsia"/>
            <w:lang w:val="en-US" w:eastAsia="zh-CN"/>
          </w:rPr>
          <w:t>27</w:t>
        </w:r>
      </w:ins>
      <w:ins w:id="26" w:author="CMCC-Luyang Zhao" w:date="2024-01-16T18:52:00Z">
        <w:r>
          <w:t>].</w:t>
        </w:r>
      </w:ins>
    </w:p>
    <w:p w14:paraId="58DD9188" w14:textId="77777777" w:rsidR="009E5DDD" w:rsidRDefault="00000000">
      <w:pPr>
        <w:rPr>
          <w:ins w:id="27" w:author="CMCC-Luyang Zhao" w:date="2024-01-16T18:52:00Z"/>
        </w:rPr>
      </w:pPr>
      <w:ins w:id="28" w:author="CMCC-Luyang Zhao" w:date="2024-01-16T18:52:00Z">
        <w:r>
          <w:t xml:space="preserve">For the ATG UE with multiple omni-directional antennas </w:t>
        </w:r>
        <w:r>
          <w:rPr>
            <w:rFonts w:hint="eastAsia"/>
            <w:lang w:eastAsia="zh-CN"/>
          </w:rPr>
          <w:t>in</w:t>
        </w:r>
        <w:r>
          <w:t>dicating the capability [</w:t>
        </w:r>
      </w:ins>
      <w:ins w:id="29" w:author="CMCC-Luyang Zhao" w:date="2024-02-05T10:49:00Z">
        <w:r>
          <w:rPr>
            <w:rFonts w:hint="eastAsia"/>
          </w:rPr>
          <w:t>antennaArrayType-r18</w:t>
        </w:r>
      </w:ins>
      <w:ins w:id="30" w:author="CMCC-Luyang Zhao" w:date="2024-01-16T18:52:00Z">
        <w:r>
          <w:t>], the transmitter RF requirements are defined as the sum of measurement of all antenna connectors.</w:t>
        </w:r>
      </w:ins>
    </w:p>
    <w:p w14:paraId="4724E59F" w14:textId="77777777" w:rsidR="009E5DDD" w:rsidRDefault="00000000">
      <w:pPr>
        <w:rPr>
          <w:ins w:id="31" w:author="CMCC-Luyang Zhao" w:date="2024-01-16T18:52:00Z"/>
        </w:rPr>
      </w:pPr>
      <w:ins w:id="32" w:author="CMCC-Luyang Zhao" w:date="2024-01-16T18:52:00Z">
        <w:r>
          <w:t>For the ATG UE with the antenna array</w:t>
        </w:r>
        <w:r>
          <w:rPr>
            <w:rFonts w:hint="eastAsia"/>
            <w:lang w:eastAsia="zh-CN"/>
          </w:rPr>
          <w:t xml:space="preserve"> in</w:t>
        </w:r>
        <w:r>
          <w:t>dicating the capability [</w:t>
        </w:r>
      </w:ins>
      <w:ins w:id="33" w:author="CMCC-Luyang Zhao" w:date="2024-02-05T10:49:00Z">
        <w:r>
          <w:rPr>
            <w:rFonts w:hint="eastAsia"/>
          </w:rPr>
          <w:t>antennaArrayType-r18</w:t>
        </w:r>
      </w:ins>
      <w:ins w:id="34" w:author="CMCC-Luyang Zhao" w:date="2024-01-16T18:52:00Z">
        <w:r>
          <w:t>], the transmitter RF requirements are defined as the sum of measurement of all TAB connectors.</w:t>
        </w:r>
      </w:ins>
    </w:p>
    <w:p w14:paraId="6D89EF15" w14:textId="77777777" w:rsidR="009E5DDD" w:rsidRDefault="00000000">
      <w:pPr>
        <w:pStyle w:val="2"/>
      </w:pPr>
      <w:r>
        <w:t>6.2</w:t>
      </w:r>
      <w:r>
        <w:tab/>
        <w:t>Transmitter power</w:t>
      </w:r>
      <w:bookmarkEnd w:id="17"/>
      <w:bookmarkEnd w:id="18"/>
      <w:bookmarkEnd w:id="19"/>
      <w:bookmarkEnd w:id="20"/>
      <w:bookmarkEnd w:id="21"/>
    </w:p>
    <w:p w14:paraId="5FA5EF2A" w14:textId="77777777" w:rsidR="009E5DDD" w:rsidRDefault="00000000">
      <w:pPr>
        <w:pStyle w:val="3"/>
        <w:rPr>
          <w:rFonts w:eastAsia="宋体"/>
          <w:lang w:eastAsia="zh-CN"/>
        </w:rPr>
      </w:pPr>
      <w:bookmarkStart w:id="35" w:name="_Toc44323720"/>
      <w:bookmarkStart w:id="36" w:name="_Toc52989885"/>
      <w:bookmarkStart w:id="37" w:name="_Toc90916580"/>
      <w:bookmarkStart w:id="38" w:name="_Toc69309747"/>
      <w:bookmarkStart w:id="39" w:name="_Toc60823076"/>
      <w:bookmarkStart w:id="40" w:name="_Toc27477786"/>
      <w:bookmarkStart w:id="41" w:name="_Toc36226465"/>
      <w:bookmarkStart w:id="42" w:name="_Toc90916383"/>
      <w:bookmarkStart w:id="43" w:name="_Toc83720529"/>
      <w:bookmarkStart w:id="44" w:name="_Toc90917336"/>
      <w:bookmarkStart w:id="45" w:name="_Toc76020059"/>
      <w:bookmarkStart w:id="46" w:name="_Toc60824998"/>
      <w:bookmarkStart w:id="47" w:name="_Toc69305895"/>
      <w:r>
        <w:t>6.2.1</w:t>
      </w:r>
      <w:r>
        <w:tab/>
        <w:t>UE maximum output power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BD505E1" w14:textId="77777777" w:rsidR="009E5DDD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宋体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364F90F5" w14:textId="77777777" w:rsidR="009E5DDD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578E989" w14:textId="77777777" w:rsidR="009E5DDD" w:rsidRDefault="009E5DDD"/>
    <w:sectPr w:rsidR="009E5DDD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13919" w14:textId="77777777" w:rsidR="00B054C2" w:rsidRDefault="00B054C2">
      <w:pPr>
        <w:spacing w:after="0"/>
      </w:pPr>
      <w:r>
        <w:separator/>
      </w:r>
    </w:p>
  </w:endnote>
  <w:endnote w:type="continuationSeparator" w:id="0">
    <w:p w14:paraId="7FA07D5A" w14:textId="77777777" w:rsidR="00B054C2" w:rsidRDefault="00B054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C9AB" w14:textId="77777777" w:rsidR="00B054C2" w:rsidRDefault="00B054C2">
      <w:pPr>
        <w:spacing w:after="0"/>
      </w:pPr>
      <w:r>
        <w:separator/>
      </w:r>
    </w:p>
  </w:footnote>
  <w:footnote w:type="continuationSeparator" w:id="0">
    <w:p w14:paraId="399314B5" w14:textId="77777777" w:rsidR="00B054C2" w:rsidRDefault="00B054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28329" w14:textId="77777777" w:rsidR="009E5DD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6962D" w14:textId="77777777" w:rsidR="009E5DDD" w:rsidRDefault="00000000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80944774">
    <w:abstractNumId w:val="3"/>
  </w:num>
  <w:num w:numId="2" w16cid:durableId="901480081">
    <w:abstractNumId w:val="0"/>
  </w:num>
  <w:num w:numId="3" w16cid:durableId="1958293889">
    <w:abstractNumId w:val="2"/>
  </w:num>
  <w:num w:numId="4" w16cid:durableId="3902778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2C55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E5DDD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054C2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0F92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C00B8"/>
  <w15:docId w15:val="{C46BB285-FD37-4A41-9CA5-CF5A8AA5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styleId="aff4">
    <w:name w:val="Revision"/>
    <w:hidden/>
    <w:uiPriority w:val="99"/>
    <w:unhideWhenUsed/>
    <w:rsid w:val="004E2C5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685</Words>
  <Characters>3911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e100345</cp:lastModifiedBy>
  <cp:revision>265</cp:revision>
  <cp:lastPrinted>2411-12-31T15:59:00Z</cp:lastPrinted>
  <dcterms:created xsi:type="dcterms:W3CDTF">2021-04-23T03:04:00Z</dcterms:created>
  <dcterms:modified xsi:type="dcterms:W3CDTF">2024-02-25T19:15:00Z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